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we're now writing a blog post about teh closing pillar. the merger of all that which we have spoken about with mastery of creating masters. This is 4Honeth, a community where we build masters by teaching mastery of consciosunss. We're going to merge it with the blog post below, as this will be our intention, our prpose and our embodied mastery to people's curiosity into our way of mastery. Going through these steps is our requirement at 4Honeth, our agreement cycle, our promise and standards of whoever wants to join and be revered for the soul we are. we can call this 3D calls this markeitng startegy, or we like "our focus" and vision. "The School of Mysticism Mastery"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